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eastAsia="方正小标宋简体"/>
          <w:color w:val="000000"/>
          <w:sz w:val="44"/>
          <w:szCs w:val="44"/>
        </w:rPr>
      </w:pPr>
      <w:r>
        <w:rPr>
          <w:rFonts w:ascii="方正小标宋简体" w:eastAsia="方正小标宋简体"/>
          <w:color w:val="000000"/>
          <w:sz w:val="44"/>
          <w:szCs w:val="44"/>
        </w:rPr>
        <w:pict>
          <v:shape id="_x0000_s1026" o:spid="_x0000_s1026" o:spt="202" type="#_x0000_t202" style="position:absolute;left:0pt;margin-left:378pt;margin-top:-24.2pt;height:70.2pt;width:115.5pt;z-index:251659264;mso-width-relative:page;mso-height-relative:page;" filled="f" stroked="f" coordsize="21600,21600">
            <v:path/>
            <v:fill on="f" focussize="0,0"/>
            <v:stroke on="f" joinstyle="miter"/>
            <v:imagedata o:title=""/>
            <o:lock v:ext="edit"/>
            <v:textbox>
              <w:txbxContent>
                <w:p>
                  <w:pPr>
                    <w:spacing w:line="300" w:lineRule="exact"/>
                    <w:rPr>
                      <w:rFonts w:ascii="Times New Roman" w:hAnsi="Times New Roman" w:eastAsia="仿宋_GB2312" w:cs="Times New Roman"/>
                      <w:color w:val="000000"/>
                      <w:kern w:val="2"/>
                      <w:sz w:val="24"/>
                      <w:szCs w:val="24"/>
                    </w:rPr>
                  </w:pPr>
                  <w:r>
                    <w:rPr>
                      <w:rFonts w:hint="eastAsia"/>
                      <w:color w:val="000000"/>
                      <w:sz w:val="24"/>
                    </w:rPr>
                    <w:t>□</w:t>
                  </w:r>
                  <w:r>
                    <w:rPr>
                      <w:rFonts w:hint="eastAsia" w:ascii="Times New Roman" w:hAnsi="Times New Roman" w:eastAsia="仿宋_GB2312" w:cs="Times New Roman"/>
                      <w:color w:val="000000"/>
                      <w:kern w:val="2"/>
                      <w:sz w:val="24"/>
                      <w:szCs w:val="24"/>
                    </w:rPr>
                    <w:t>经济科技类</w:t>
                  </w:r>
                </w:p>
                <w:p>
                  <w:pPr>
                    <w:spacing w:line="300" w:lineRule="exact"/>
                    <w:rPr>
                      <w:rFonts w:ascii="Times New Roman" w:hAnsi="Times New Roman" w:eastAsia="仿宋_GB2312" w:cs="Times New Roman"/>
                      <w:color w:val="000000"/>
                      <w:kern w:val="2"/>
                      <w:sz w:val="24"/>
                      <w:szCs w:val="24"/>
                    </w:rPr>
                  </w:pPr>
                  <w:r>
                    <w:rPr>
                      <w:rFonts w:hint="eastAsia" w:ascii="Times New Roman" w:hAnsi="Times New Roman" w:eastAsia="仿宋_GB2312" w:cs="Times New Roman"/>
                      <w:color w:val="000000"/>
                      <w:kern w:val="2"/>
                      <w:sz w:val="24"/>
                      <w:szCs w:val="24"/>
                    </w:rPr>
                    <w:t>□文教卫体类</w:t>
                  </w:r>
                </w:p>
                <w:p>
                  <w:pPr>
                    <w:spacing w:line="300" w:lineRule="exact"/>
                    <w:rPr>
                      <w:rFonts w:ascii="Times New Roman" w:hAnsi="Times New Roman" w:eastAsia="仿宋_GB2312" w:cs="Times New Roman"/>
                      <w:color w:val="000000"/>
                      <w:kern w:val="2"/>
                      <w:sz w:val="24"/>
                      <w:szCs w:val="24"/>
                    </w:rPr>
                  </w:pPr>
                  <w:r>
                    <w:rPr>
                      <w:rFonts w:hint="eastAsia" w:ascii="Times New Roman" w:hAnsi="Times New Roman" w:eastAsia="仿宋_GB2312" w:cs="Times New Roman"/>
                      <w:color w:val="000000"/>
                      <w:kern w:val="2"/>
                      <w:sz w:val="24"/>
                      <w:szCs w:val="24"/>
                    </w:rPr>
                    <w:t>■城建环保类</w:t>
                  </w:r>
                </w:p>
                <w:p>
                  <w:pPr>
                    <w:spacing w:line="300" w:lineRule="exact"/>
                    <w:rPr>
                      <w:color w:val="000000"/>
                      <w:sz w:val="24"/>
                    </w:rPr>
                  </w:pPr>
                  <w:r>
                    <w:rPr>
                      <w:rFonts w:hint="eastAsia"/>
                      <w:color w:val="000000"/>
                      <w:sz w:val="24"/>
                    </w:rPr>
                    <w:t>□社会法制类</w:t>
                  </w:r>
                </w:p>
                <w:p>
                  <w:pPr>
                    <w:rPr>
                      <w:sz w:val="28"/>
                      <w:szCs w:val="28"/>
                    </w:rPr>
                  </w:pPr>
                </w:p>
              </w:txbxContent>
            </v:textbox>
          </v:shape>
        </w:pict>
      </w:r>
      <w:r>
        <w:rPr>
          <w:rFonts w:hint="eastAsia" w:ascii="方正小标宋简体" w:eastAsia="方正小标宋简体"/>
          <w:color w:val="000000"/>
          <w:sz w:val="44"/>
          <w:szCs w:val="44"/>
        </w:rPr>
        <w:t>雨花区政协六届一次会议第    号提案</w:t>
      </w:r>
    </w:p>
    <w:p>
      <w:pPr>
        <w:rPr>
          <w:rFonts w:ascii="仿宋_GB2312"/>
          <w:color w:val="000000"/>
          <w:szCs w:val="32"/>
        </w:rPr>
      </w:pPr>
    </w:p>
    <w:p>
      <w:pPr>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案由（提案题目）：关于加强对城区老旧小区大树危树进行修剪砍伐养护的提案</w:t>
      </w:r>
    </w:p>
    <w:tbl>
      <w:tblPr>
        <w:tblStyle w:val="2"/>
        <w:tblW w:w="93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1"/>
        <w:gridCol w:w="827"/>
        <w:gridCol w:w="3360"/>
        <w:gridCol w:w="1547"/>
        <w:gridCol w:w="1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2" w:hRule="atLeast"/>
          <w:jc w:val="center"/>
        </w:trPr>
        <w:tc>
          <w:tcPr>
            <w:tcW w:w="1781" w:type="dxa"/>
            <w:vAlign w:val="center"/>
          </w:tcPr>
          <w:p>
            <w:pPr>
              <w:widowControl w:val="0"/>
              <w:adjustRightInd/>
              <w:snapToGrid/>
              <w:spacing w:after="0" w:line="300" w:lineRule="exact"/>
              <w:jc w:val="center"/>
              <w:rPr>
                <w:rFonts w:ascii="仿宋_GB2312" w:hAnsi="Times New Roman" w:eastAsia="仿宋_GB2312" w:cs="Times New Roman"/>
                <w:color w:val="000000"/>
                <w:kern w:val="2"/>
                <w:sz w:val="28"/>
                <w:szCs w:val="28"/>
              </w:rPr>
            </w:pPr>
            <w:r>
              <w:rPr>
                <w:rFonts w:hint="eastAsia" w:ascii="仿宋_GB2312" w:hAnsi="Times New Roman" w:eastAsia="仿宋_GB2312" w:cs="Times New Roman"/>
                <w:color w:val="000000"/>
                <w:kern w:val="2"/>
                <w:sz w:val="28"/>
                <w:szCs w:val="28"/>
              </w:rPr>
              <w:t>提案者</w:t>
            </w:r>
          </w:p>
        </w:tc>
        <w:tc>
          <w:tcPr>
            <w:tcW w:w="827" w:type="dxa"/>
            <w:vAlign w:val="center"/>
          </w:tcPr>
          <w:p>
            <w:pPr>
              <w:widowControl w:val="0"/>
              <w:adjustRightInd/>
              <w:snapToGrid/>
              <w:spacing w:after="0" w:line="300" w:lineRule="exact"/>
              <w:jc w:val="center"/>
              <w:rPr>
                <w:rFonts w:ascii="仿宋_GB2312" w:hAnsi="Times New Roman" w:eastAsia="仿宋_GB2312" w:cs="Times New Roman"/>
                <w:color w:val="000000"/>
                <w:kern w:val="2"/>
                <w:sz w:val="28"/>
                <w:szCs w:val="28"/>
              </w:rPr>
            </w:pPr>
            <w:r>
              <w:rPr>
                <w:rFonts w:hint="eastAsia" w:ascii="仿宋_GB2312" w:hAnsi="Times New Roman" w:eastAsia="仿宋_GB2312" w:cs="Times New Roman"/>
                <w:color w:val="000000"/>
                <w:kern w:val="2"/>
                <w:sz w:val="28"/>
                <w:szCs w:val="28"/>
              </w:rPr>
              <w:t>界别</w:t>
            </w:r>
          </w:p>
        </w:tc>
        <w:tc>
          <w:tcPr>
            <w:tcW w:w="3360" w:type="dxa"/>
            <w:vAlign w:val="center"/>
          </w:tcPr>
          <w:p>
            <w:pPr>
              <w:widowControl w:val="0"/>
              <w:adjustRightInd/>
              <w:snapToGrid/>
              <w:spacing w:after="0" w:line="300" w:lineRule="exact"/>
              <w:jc w:val="center"/>
              <w:rPr>
                <w:rFonts w:ascii="仿宋_GB2312" w:hAnsi="Times New Roman" w:eastAsia="仿宋_GB2312" w:cs="Times New Roman"/>
                <w:color w:val="000000"/>
                <w:kern w:val="2"/>
                <w:sz w:val="28"/>
                <w:szCs w:val="28"/>
              </w:rPr>
            </w:pPr>
            <w:r>
              <w:rPr>
                <w:rFonts w:hint="eastAsia" w:ascii="仿宋_GB2312" w:hAnsi="Times New Roman" w:eastAsia="仿宋_GB2312" w:cs="Times New Roman"/>
                <w:color w:val="000000"/>
                <w:kern w:val="2"/>
                <w:sz w:val="28"/>
                <w:szCs w:val="28"/>
              </w:rPr>
              <w:t>单位及通讯地址</w:t>
            </w:r>
          </w:p>
        </w:tc>
        <w:tc>
          <w:tcPr>
            <w:tcW w:w="1547" w:type="dxa"/>
            <w:vAlign w:val="center"/>
          </w:tcPr>
          <w:p>
            <w:pPr>
              <w:widowControl w:val="0"/>
              <w:adjustRightInd/>
              <w:snapToGrid/>
              <w:spacing w:after="0" w:line="300" w:lineRule="exact"/>
              <w:jc w:val="center"/>
              <w:rPr>
                <w:rFonts w:ascii="仿宋_GB2312" w:hAnsi="Times New Roman" w:eastAsia="仿宋_GB2312" w:cs="Times New Roman"/>
                <w:color w:val="000000"/>
                <w:kern w:val="2"/>
                <w:sz w:val="28"/>
                <w:szCs w:val="28"/>
              </w:rPr>
            </w:pPr>
            <w:r>
              <w:rPr>
                <w:rFonts w:hint="eastAsia" w:ascii="仿宋_GB2312" w:hAnsi="Times New Roman" w:eastAsia="仿宋_GB2312" w:cs="Times New Roman"/>
                <w:color w:val="000000"/>
                <w:kern w:val="2"/>
                <w:sz w:val="28"/>
                <w:szCs w:val="28"/>
              </w:rPr>
              <w:t>所属政协</w:t>
            </w:r>
          </w:p>
          <w:p>
            <w:pPr>
              <w:widowControl w:val="0"/>
              <w:adjustRightInd/>
              <w:snapToGrid/>
              <w:spacing w:after="0" w:line="300" w:lineRule="exact"/>
              <w:jc w:val="center"/>
              <w:rPr>
                <w:rFonts w:ascii="仿宋_GB2312" w:hAnsi="Times New Roman" w:eastAsia="仿宋_GB2312" w:cs="Times New Roman"/>
                <w:color w:val="000000"/>
                <w:kern w:val="2"/>
                <w:sz w:val="28"/>
                <w:szCs w:val="28"/>
              </w:rPr>
            </w:pPr>
            <w:r>
              <w:rPr>
                <w:rFonts w:hint="eastAsia" w:ascii="仿宋_GB2312" w:hAnsi="Times New Roman" w:eastAsia="仿宋_GB2312" w:cs="Times New Roman"/>
                <w:color w:val="000000"/>
                <w:kern w:val="2"/>
                <w:sz w:val="28"/>
                <w:szCs w:val="28"/>
              </w:rPr>
              <w:t>联络处</w:t>
            </w:r>
          </w:p>
        </w:tc>
        <w:tc>
          <w:tcPr>
            <w:tcW w:w="1854" w:type="dxa"/>
            <w:vAlign w:val="center"/>
          </w:tcPr>
          <w:p>
            <w:pPr>
              <w:widowControl w:val="0"/>
              <w:adjustRightInd/>
              <w:snapToGrid/>
              <w:spacing w:after="0" w:line="300" w:lineRule="exact"/>
              <w:jc w:val="center"/>
              <w:rPr>
                <w:rFonts w:ascii="仿宋_GB2312" w:hAnsi="Times New Roman" w:eastAsia="仿宋_GB2312" w:cs="Times New Roman"/>
                <w:color w:val="000000"/>
                <w:kern w:val="2"/>
                <w:sz w:val="28"/>
                <w:szCs w:val="28"/>
              </w:rPr>
            </w:pPr>
            <w:r>
              <w:rPr>
                <w:rFonts w:hint="eastAsia" w:ascii="仿宋_GB2312" w:hAnsi="Times New Roman" w:eastAsia="仿宋_GB2312" w:cs="Times New Roman"/>
                <w:color w:val="000000"/>
                <w:kern w:val="2"/>
                <w:sz w:val="28"/>
                <w:szCs w:val="2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3" w:hRule="atLeast"/>
          <w:jc w:val="center"/>
        </w:trPr>
        <w:tc>
          <w:tcPr>
            <w:tcW w:w="1781" w:type="dxa"/>
            <w:vAlign w:val="center"/>
          </w:tcPr>
          <w:p>
            <w:pPr>
              <w:widowControl w:val="0"/>
              <w:adjustRightInd/>
              <w:snapToGrid/>
              <w:spacing w:after="0" w:line="300" w:lineRule="exact"/>
              <w:jc w:val="center"/>
              <w:rPr>
                <w:rFonts w:ascii="仿宋_GB2312" w:hAnsi="Times New Roman" w:eastAsia="仿宋_GB2312" w:cs="Times New Roman"/>
                <w:color w:val="000000"/>
                <w:kern w:val="2"/>
                <w:sz w:val="28"/>
                <w:szCs w:val="28"/>
              </w:rPr>
            </w:pPr>
            <w:r>
              <w:rPr>
                <w:rFonts w:hint="eastAsia" w:ascii="仿宋_GB2312" w:hAnsi="Times New Roman" w:eastAsia="仿宋_GB2312" w:cs="Times New Roman"/>
                <w:color w:val="000000"/>
                <w:kern w:val="2"/>
                <w:sz w:val="28"/>
                <w:szCs w:val="28"/>
              </w:rPr>
              <w:t>鲁伏华</w:t>
            </w:r>
          </w:p>
        </w:tc>
        <w:tc>
          <w:tcPr>
            <w:tcW w:w="827" w:type="dxa"/>
            <w:vAlign w:val="center"/>
          </w:tcPr>
          <w:p>
            <w:pPr>
              <w:widowControl w:val="0"/>
              <w:adjustRightInd/>
              <w:snapToGrid/>
              <w:spacing w:after="0" w:line="300" w:lineRule="exact"/>
              <w:jc w:val="center"/>
              <w:rPr>
                <w:rFonts w:ascii="仿宋_GB2312" w:hAnsi="Times New Roman" w:eastAsia="仿宋_GB2312" w:cs="Times New Roman"/>
                <w:color w:val="000000"/>
                <w:kern w:val="2"/>
                <w:sz w:val="28"/>
                <w:szCs w:val="28"/>
              </w:rPr>
            </w:pPr>
            <w:r>
              <w:rPr>
                <w:rFonts w:hint="eastAsia" w:ascii="仿宋_GB2312" w:hAnsi="Times New Roman" w:eastAsia="仿宋_GB2312" w:cs="Times New Roman"/>
                <w:color w:val="000000"/>
                <w:kern w:val="2"/>
                <w:sz w:val="28"/>
                <w:szCs w:val="28"/>
              </w:rPr>
              <w:t>中共</w:t>
            </w:r>
          </w:p>
        </w:tc>
        <w:tc>
          <w:tcPr>
            <w:tcW w:w="3360" w:type="dxa"/>
            <w:vAlign w:val="center"/>
          </w:tcPr>
          <w:p>
            <w:pPr>
              <w:widowControl w:val="0"/>
              <w:adjustRightInd/>
              <w:snapToGrid/>
              <w:spacing w:after="0" w:line="300" w:lineRule="exact"/>
              <w:jc w:val="center"/>
              <w:rPr>
                <w:rFonts w:ascii="仿宋_GB2312" w:hAnsi="Times New Roman" w:eastAsia="仿宋_GB2312" w:cs="Times New Roman"/>
                <w:color w:val="000000"/>
                <w:kern w:val="2"/>
                <w:sz w:val="28"/>
                <w:szCs w:val="28"/>
              </w:rPr>
            </w:pPr>
            <w:r>
              <w:rPr>
                <w:rFonts w:hint="eastAsia" w:ascii="仿宋_GB2312" w:hAnsi="Times New Roman" w:eastAsia="仿宋_GB2312" w:cs="Times New Roman"/>
                <w:color w:val="000000"/>
                <w:kern w:val="2"/>
                <w:sz w:val="28"/>
                <w:szCs w:val="28"/>
              </w:rPr>
              <w:t>砂子塘街道办事处，曙光南路1号</w:t>
            </w:r>
          </w:p>
        </w:tc>
        <w:tc>
          <w:tcPr>
            <w:tcW w:w="1547" w:type="dxa"/>
            <w:vAlign w:val="center"/>
          </w:tcPr>
          <w:p>
            <w:pPr>
              <w:widowControl w:val="0"/>
              <w:adjustRightInd/>
              <w:snapToGrid/>
              <w:spacing w:after="0" w:line="300" w:lineRule="exact"/>
              <w:jc w:val="center"/>
              <w:rPr>
                <w:rFonts w:ascii="仿宋_GB2312" w:hAnsi="Times New Roman" w:eastAsia="仿宋_GB2312" w:cs="Times New Roman"/>
                <w:color w:val="000000"/>
                <w:kern w:val="2"/>
                <w:sz w:val="28"/>
                <w:szCs w:val="28"/>
              </w:rPr>
            </w:pPr>
            <w:r>
              <w:rPr>
                <w:rFonts w:hint="eastAsia" w:ascii="仿宋_GB2312" w:hAnsi="Times New Roman" w:eastAsia="仿宋_GB2312" w:cs="Times New Roman"/>
                <w:color w:val="000000"/>
                <w:kern w:val="2"/>
                <w:sz w:val="28"/>
                <w:szCs w:val="28"/>
              </w:rPr>
              <w:t>砂子塘街道</w:t>
            </w:r>
          </w:p>
        </w:tc>
        <w:tc>
          <w:tcPr>
            <w:tcW w:w="1854" w:type="dxa"/>
            <w:vAlign w:val="center"/>
          </w:tcPr>
          <w:p>
            <w:pPr>
              <w:widowControl w:val="0"/>
              <w:adjustRightInd/>
              <w:snapToGrid/>
              <w:spacing w:after="0" w:line="300" w:lineRule="exact"/>
              <w:jc w:val="center"/>
              <w:rPr>
                <w:rFonts w:ascii="仿宋_GB2312" w:hAnsi="Times New Roman" w:eastAsia="仿宋_GB2312" w:cs="Times New Roman"/>
                <w:color w:val="000000"/>
                <w:kern w:val="2"/>
                <w:sz w:val="28"/>
                <w:szCs w:val="28"/>
              </w:rPr>
            </w:pPr>
            <w:r>
              <w:rPr>
                <w:rFonts w:hint="eastAsia" w:ascii="仿宋_GB2312" w:hAnsi="Times New Roman" w:eastAsia="仿宋_GB2312" w:cs="Times New Roman"/>
                <w:color w:val="000000"/>
                <w:kern w:val="2"/>
                <w:sz w:val="28"/>
                <w:szCs w:val="28"/>
              </w:rPr>
              <w:t>13975164778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6" w:hRule="atLeast"/>
          <w:jc w:val="center"/>
        </w:trPr>
        <w:tc>
          <w:tcPr>
            <w:tcW w:w="1781" w:type="dxa"/>
            <w:vAlign w:val="center"/>
          </w:tcPr>
          <w:p>
            <w:pPr>
              <w:widowControl w:val="0"/>
              <w:adjustRightInd/>
              <w:snapToGrid/>
              <w:spacing w:after="0" w:line="300" w:lineRule="exact"/>
              <w:jc w:val="center"/>
              <w:rPr>
                <w:rFonts w:ascii="仿宋_GB2312" w:hAnsi="Times New Roman" w:eastAsia="仿宋_GB2312" w:cs="Times New Roman"/>
                <w:color w:val="000000"/>
                <w:kern w:val="2"/>
                <w:sz w:val="28"/>
                <w:szCs w:val="28"/>
              </w:rPr>
            </w:pPr>
            <w:r>
              <w:rPr>
                <w:rFonts w:hint="eastAsia" w:ascii="仿宋_GB2312" w:hAnsi="Times New Roman" w:eastAsia="仿宋_GB2312" w:cs="Times New Roman"/>
                <w:color w:val="000000"/>
                <w:kern w:val="2"/>
                <w:sz w:val="28"/>
                <w:szCs w:val="28"/>
              </w:rPr>
              <w:t>吴炜</w:t>
            </w:r>
          </w:p>
        </w:tc>
        <w:tc>
          <w:tcPr>
            <w:tcW w:w="827" w:type="dxa"/>
            <w:vAlign w:val="center"/>
          </w:tcPr>
          <w:p>
            <w:pPr>
              <w:widowControl w:val="0"/>
              <w:adjustRightInd/>
              <w:snapToGrid/>
              <w:spacing w:after="0" w:line="300" w:lineRule="exact"/>
              <w:jc w:val="center"/>
              <w:rPr>
                <w:rFonts w:ascii="仿宋_GB2312" w:hAnsi="Times New Roman" w:eastAsia="仿宋_GB2312" w:cs="Times New Roman"/>
                <w:color w:val="000000"/>
                <w:kern w:val="2"/>
                <w:sz w:val="28"/>
                <w:szCs w:val="28"/>
              </w:rPr>
            </w:pPr>
            <w:r>
              <w:rPr>
                <w:rFonts w:hint="eastAsia" w:ascii="仿宋_GB2312" w:hAnsi="Times New Roman" w:eastAsia="仿宋_GB2312" w:cs="Times New Roman"/>
                <w:color w:val="000000"/>
                <w:kern w:val="2"/>
                <w:sz w:val="28"/>
                <w:szCs w:val="28"/>
              </w:rPr>
              <w:t>特邀</w:t>
            </w:r>
          </w:p>
        </w:tc>
        <w:tc>
          <w:tcPr>
            <w:tcW w:w="3360" w:type="dxa"/>
            <w:vAlign w:val="center"/>
          </w:tcPr>
          <w:p>
            <w:pPr>
              <w:widowControl w:val="0"/>
              <w:adjustRightInd/>
              <w:snapToGrid/>
              <w:spacing w:after="0" w:line="300" w:lineRule="exact"/>
              <w:jc w:val="center"/>
              <w:rPr>
                <w:rFonts w:ascii="仿宋_GB2312" w:hAnsi="Times New Roman" w:eastAsia="仿宋_GB2312" w:cs="Times New Roman"/>
                <w:color w:val="000000"/>
                <w:kern w:val="2"/>
                <w:sz w:val="28"/>
                <w:szCs w:val="28"/>
              </w:rPr>
            </w:pPr>
            <w:r>
              <w:rPr>
                <w:rFonts w:hint="eastAsia" w:ascii="仿宋_GB2312" w:hAnsi="Times New Roman" w:eastAsia="仿宋_GB2312" w:cs="Times New Roman"/>
                <w:color w:val="000000"/>
                <w:kern w:val="2"/>
                <w:sz w:val="28"/>
                <w:szCs w:val="28"/>
              </w:rPr>
              <w:t>湖南地腾土地规划咨询有限公司，砂子塘街道万博汇云谷17楼1704</w:t>
            </w:r>
          </w:p>
        </w:tc>
        <w:tc>
          <w:tcPr>
            <w:tcW w:w="1547" w:type="dxa"/>
            <w:vAlign w:val="center"/>
          </w:tcPr>
          <w:p>
            <w:pPr>
              <w:widowControl w:val="0"/>
              <w:adjustRightInd/>
              <w:snapToGrid/>
              <w:spacing w:after="0" w:line="300" w:lineRule="exact"/>
              <w:jc w:val="center"/>
              <w:rPr>
                <w:rFonts w:ascii="仿宋_GB2312" w:hAnsi="Times New Roman" w:eastAsia="仿宋_GB2312" w:cs="Times New Roman"/>
                <w:color w:val="000000"/>
                <w:kern w:val="2"/>
                <w:sz w:val="28"/>
                <w:szCs w:val="28"/>
              </w:rPr>
            </w:pPr>
            <w:r>
              <w:rPr>
                <w:rFonts w:hint="eastAsia" w:ascii="仿宋_GB2312" w:hAnsi="Times New Roman" w:eastAsia="仿宋_GB2312" w:cs="Times New Roman"/>
                <w:color w:val="000000"/>
                <w:kern w:val="2"/>
                <w:sz w:val="28"/>
                <w:szCs w:val="28"/>
              </w:rPr>
              <w:t>砂子塘街道</w:t>
            </w:r>
          </w:p>
        </w:tc>
        <w:tc>
          <w:tcPr>
            <w:tcW w:w="1854" w:type="dxa"/>
            <w:vAlign w:val="center"/>
          </w:tcPr>
          <w:p>
            <w:pPr>
              <w:widowControl w:val="0"/>
              <w:adjustRightInd/>
              <w:snapToGrid/>
              <w:spacing w:after="0" w:line="300" w:lineRule="exact"/>
              <w:jc w:val="center"/>
              <w:rPr>
                <w:rFonts w:ascii="仿宋_GB2312" w:hAnsi="Times New Roman" w:eastAsia="仿宋_GB2312" w:cs="Times New Roman"/>
                <w:color w:val="000000"/>
                <w:kern w:val="2"/>
                <w:sz w:val="28"/>
                <w:szCs w:val="28"/>
              </w:rPr>
            </w:pPr>
            <w:r>
              <w:rPr>
                <w:rFonts w:hint="eastAsia" w:ascii="仿宋_GB2312" w:hAnsi="Times New Roman" w:eastAsia="仿宋_GB2312" w:cs="Times New Roman"/>
                <w:color w:val="000000"/>
                <w:kern w:val="2"/>
                <w:sz w:val="28"/>
                <w:szCs w:val="28"/>
              </w:rPr>
              <w:t>15974249060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1781" w:type="dxa"/>
            <w:vAlign w:val="center"/>
          </w:tcPr>
          <w:p>
            <w:pPr>
              <w:widowControl w:val="0"/>
              <w:adjustRightInd/>
              <w:snapToGrid/>
              <w:spacing w:after="0" w:line="300" w:lineRule="exact"/>
              <w:jc w:val="center"/>
              <w:rPr>
                <w:rFonts w:ascii="仿宋_GB2312" w:hAnsi="Times New Roman" w:eastAsia="仿宋_GB2312" w:cs="Times New Roman"/>
                <w:color w:val="000000"/>
                <w:kern w:val="2"/>
                <w:sz w:val="28"/>
                <w:szCs w:val="28"/>
              </w:rPr>
            </w:pPr>
            <w:r>
              <w:rPr>
                <w:rFonts w:hint="eastAsia" w:ascii="仿宋_GB2312" w:hAnsi="Times New Roman" w:eastAsia="仿宋_GB2312" w:cs="Times New Roman"/>
                <w:color w:val="000000"/>
                <w:kern w:val="2"/>
                <w:sz w:val="28"/>
                <w:szCs w:val="28"/>
              </w:rPr>
              <w:t>黄正莲</w:t>
            </w:r>
          </w:p>
        </w:tc>
        <w:tc>
          <w:tcPr>
            <w:tcW w:w="827" w:type="dxa"/>
            <w:vAlign w:val="center"/>
          </w:tcPr>
          <w:p>
            <w:pPr>
              <w:widowControl w:val="0"/>
              <w:adjustRightInd/>
              <w:snapToGrid/>
              <w:spacing w:after="0" w:line="300" w:lineRule="exact"/>
              <w:jc w:val="center"/>
              <w:rPr>
                <w:rFonts w:ascii="仿宋_GB2312" w:hAnsi="Times New Roman" w:eastAsia="仿宋_GB2312" w:cs="Times New Roman"/>
                <w:color w:val="000000"/>
                <w:kern w:val="2"/>
                <w:sz w:val="28"/>
                <w:szCs w:val="28"/>
              </w:rPr>
            </w:pPr>
            <w:r>
              <w:rPr>
                <w:rFonts w:hint="eastAsia" w:ascii="仿宋_GB2312" w:hAnsi="Times New Roman" w:eastAsia="仿宋_GB2312" w:cs="Times New Roman"/>
                <w:color w:val="000000"/>
                <w:kern w:val="2"/>
                <w:sz w:val="28"/>
                <w:szCs w:val="28"/>
              </w:rPr>
              <w:t>中共</w:t>
            </w:r>
          </w:p>
        </w:tc>
        <w:tc>
          <w:tcPr>
            <w:tcW w:w="3360" w:type="dxa"/>
            <w:vAlign w:val="center"/>
          </w:tcPr>
          <w:p>
            <w:pPr>
              <w:widowControl w:val="0"/>
              <w:adjustRightInd/>
              <w:snapToGrid/>
              <w:spacing w:after="0" w:line="300" w:lineRule="exact"/>
              <w:jc w:val="center"/>
              <w:rPr>
                <w:rFonts w:ascii="仿宋_GB2312" w:hAnsi="Times New Roman" w:eastAsia="仿宋_GB2312" w:cs="Times New Roman"/>
                <w:color w:val="000000"/>
                <w:kern w:val="2"/>
                <w:sz w:val="28"/>
                <w:szCs w:val="28"/>
              </w:rPr>
            </w:pPr>
            <w:r>
              <w:rPr>
                <w:rFonts w:hint="eastAsia" w:ascii="仿宋_GB2312" w:hAnsi="Times New Roman" w:eastAsia="仿宋_GB2312" w:cs="Times New Roman"/>
                <w:color w:val="000000"/>
                <w:kern w:val="2"/>
                <w:sz w:val="28"/>
                <w:szCs w:val="28"/>
              </w:rPr>
              <w:t>野坡社区，劳动中路214号</w:t>
            </w:r>
          </w:p>
        </w:tc>
        <w:tc>
          <w:tcPr>
            <w:tcW w:w="1547" w:type="dxa"/>
            <w:vAlign w:val="center"/>
          </w:tcPr>
          <w:p>
            <w:pPr>
              <w:widowControl w:val="0"/>
              <w:adjustRightInd/>
              <w:snapToGrid/>
              <w:spacing w:after="0" w:line="300" w:lineRule="exact"/>
              <w:jc w:val="center"/>
              <w:rPr>
                <w:rFonts w:ascii="仿宋_GB2312" w:hAnsi="Times New Roman" w:eastAsia="仿宋_GB2312" w:cs="Times New Roman"/>
                <w:color w:val="000000"/>
                <w:kern w:val="2"/>
                <w:sz w:val="28"/>
                <w:szCs w:val="28"/>
              </w:rPr>
            </w:pPr>
            <w:r>
              <w:rPr>
                <w:rFonts w:hint="eastAsia" w:ascii="仿宋_GB2312" w:hAnsi="Times New Roman" w:eastAsia="仿宋_GB2312" w:cs="Times New Roman"/>
                <w:color w:val="000000"/>
                <w:kern w:val="2"/>
                <w:sz w:val="28"/>
                <w:szCs w:val="28"/>
              </w:rPr>
              <w:t>砂子塘街道</w:t>
            </w:r>
          </w:p>
        </w:tc>
        <w:tc>
          <w:tcPr>
            <w:tcW w:w="1854" w:type="dxa"/>
            <w:vAlign w:val="center"/>
          </w:tcPr>
          <w:p>
            <w:pPr>
              <w:widowControl w:val="0"/>
              <w:adjustRightInd/>
              <w:snapToGrid/>
              <w:spacing w:after="0" w:line="300" w:lineRule="exact"/>
              <w:jc w:val="center"/>
              <w:rPr>
                <w:rFonts w:ascii="仿宋_GB2312" w:hAnsi="Times New Roman" w:eastAsia="仿宋_GB2312" w:cs="Times New Roman"/>
                <w:color w:val="000000"/>
                <w:kern w:val="2"/>
                <w:sz w:val="28"/>
                <w:szCs w:val="28"/>
              </w:rPr>
            </w:pPr>
            <w:r>
              <w:rPr>
                <w:rFonts w:hint="eastAsia" w:ascii="仿宋_GB2312" w:hAnsi="Times New Roman" w:eastAsia="仿宋_GB2312" w:cs="Times New Roman"/>
                <w:color w:val="000000"/>
                <w:kern w:val="2"/>
                <w:sz w:val="28"/>
                <w:szCs w:val="28"/>
              </w:rPr>
              <w:t>13908466057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1781" w:type="dxa"/>
            <w:vAlign w:val="center"/>
          </w:tcPr>
          <w:p>
            <w:pPr>
              <w:widowControl w:val="0"/>
              <w:adjustRightInd/>
              <w:snapToGrid/>
              <w:spacing w:after="0" w:line="300" w:lineRule="exact"/>
              <w:jc w:val="center"/>
              <w:rPr>
                <w:rFonts w:ascii="仿宋_GB2312" w:hAnsi="Times New Roman" w:eastAsia="仿宋_GB2312" w:cs="Times New Roman"/>
                <w:color w:val="000000"/>
                <w:kern w:val="2"/>
                <w:sz w:val="28"/>
                <w:szCs w:val="28"/>
              </w:rPr>
            </w:pPr>
            <w:r>
              <w:rPr>
                <w:rFonts w:hint="eastAsia" w:ascii="仿宋_GB2312" w:hAnsi="Times New Roman" w:eastAsia="仿宋_GB2312" w:cs="Times New Roman"/>
                <w:color w:val="000000"/>
                <w:kern w:val="2"/>
                <w:sz w:val="28"/>
                <w:szCs w:val="28"/>
              </w:rPr>
              <w:t>蒋槊</w:t>
            </w:r>
          </w:p>
        </w:tc>
        <w:tc>
          <w:tcPr>
            <w:tcW w:w="827" w:type="dxa"/>
            <w:vAlign w:val="center"/>
          </w:tcPr>
          <w:p>
            <w:pPr>
              <w:widowControl w:val="0"/>
              <w:adjustRightInd/>
              <w:snapToGrid/>
              <w:spacing w:after="0" w:line="300" w:lineRule="exact"/>
              <w:jc w:val="center"/>
              <w:rPr>
                <w:rFonts w:ascii="仿宋_GB2312" w:hAnsi="Times New Roman" w:eastAsia="仿宋_GB2312" w:cs="Times New Roman"/>
                <w:color w:val="000000"/>
                <w:kern w:val="2"/>
                <w:sz w:val="28"/>
                <w:szCs w:val="28"/>
              </w:rPr>
            </w:pPr>
            <w:r>
              <w:rPr>
                <w:rFonts w:hint="eastAsia" w:ascii="仿宋_GB2312" w:hAnsi="Times New Roman" w:eastAsia="仿宋_GB2312" w:cs="Times New Roman"/>
                <w:color w:val="000000"/>
                <w:kern w:val="2"/>
                <w:sz w:val="28"/>
                <w:szCs w:val="28"/>
              </w:rPr>
              <w:t>经济</w:t>
            </w:r>
          </w:p>
        </w:tc>
        <w:tc>
          <w:tcPr>
            <w:tcW w:w="3360" w:type="dxa"/>
            <w:vAlign w:val="center"/>
          </w:tcPr>
          <w:p>
            <w:pPr>
              <w:widowControl w:val="0"/>
              <w:adjustRightInd/>
              <w:snapToGrid/>
              <w:spacing w:after="0" w:line="300" w:lineRule="exact"/>
              <w:jc w:val="center"/>
              <w:rPr>
                <w:rFonts w:ascii="仿宋_GB2312" w:hAnsi="Times New Roman" w:eastAsia="仿宋_GB2312" w:cs="Times New Roman"/>
                <w:color w:val="000000"/>
                <w:kern w:val="2"/>
                <w:sz w:val="28"/>
                <w:szCs w:val="28"/>
              </w:rPr>
            </w:pPr>
            <w:r>
              <w:rPr>
                <w:rFonts w:hint="eastAsia" w:ascii="仿宋_GB2312" w:hAnsi="Times New Roman" w:eastAsia="仿宋_GB2312" w:cs="Times New Roman"/>
                <w:color w:val="000000"/>
                <w:kern w:val="2"/>
                <w:sz w:val="28"/>
                <w:szCs w:val="28"/>
              </w:rPr>
              <w:t>长沙市雨花区熙典培训学校有限公司，雨花区砂子塘路146号</w:t>
            </w:r>
          </w:p>
        </w:tc>
        <w:tc>
          <w:tcPr>
            <w:tcW w:w="1547" w:type="dxa"/>
            <w:vAlign w:val="center"/>
          </w:tcPr>
          <w:p>
            <w:pPr>
              <w:widowControl w:val="0"/>
              <w:adjustRightInd/>
              <w:snapToGrid/>
              <w:spacing w:after="0" w:line="300" w:lineRule="exact"/>
              <w:jc w:val="center"/>
              <w:rPr>
                <w:rFonts w:ascii="仿宋_GB2312" w:hAnsi="Times New Roman" w:eastAsia="仿宋_GB2312" w:cs="Times New Roman"/>
                <w:color w:val="000000"/>
                <w:kern w:val="2"/>
                <w:sz w:val="28"/>
                <w:szCs w:val="28"/>
              </w:rPr>
            </w:pPr>
            <w:r>
              <w:rPr>
                <w:rFonts w:hint="eastAsia" w:ascii="仿宋_GB2312" w:hAnsi="Times New Roman" w:eastAsia="仿宋_GB2312" w:cs="Times New Roman"/>
                <w:color w:val="000000"/>
                <w:kern w:val="2"/>
                <w:sz w:val="28"/>
                <w:szCs w:val="28"/>
              </w:rPr>
              <w:t>砂子塘街道</w:t>
            </w:r>
          </w:p>
        </w:tc>
        <w:tc>
          <w:tcPr>
            <w:tcW w:w="1854" w:type="dxa"/>
            <w:vAlign w:val="center"/>
          </w:tcPr>
          <w:p>
            <w:pPr>
              <w:widowControl w:val="0"/>
              <w:adjustRightInd/>
              <w:snapToGrid/>
              <w:spacing w:after="0" w:line="300" w:lineRule="exact"/>
              <w:jc w:val="center"/>
              <w:rPr>
                <w:rFonts w:ascii="仿宋_GB2312" w:hAnsi="Times New Roman" w:eastAsia="仿宋_GB2312" w:cs="Times New Roman"/>
                <w:color w:val="000000"/>
                <w:kern w:val="2"/>
                <w:sz w:val="28"/>
                <w:szCs w:val="28"/>
              </w:rPr>
            </w:pPr>
            <w:r>
              <w:rPr>
                <w:rFonts w:ascii="仿宋_GB2312" w:hAnsi="Times New Roman" w:eastAsia="仿宋_GB2312" w:cs="Times New Roman"/>
                <w:color w:val="000000"/>
                <w:kern w:val="2"/>
                <w:sz w:val="28"/>
                <w:szCs w:val="28"/>
              </w:rPr>
              <w:t>18874900680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1" w:hRule="atLeast"/>
          <w:jc w:val="center"/>
        </w:trPr>
        <w:tc>
          <w:tcPr>
            <w:tcW w:w="2608" w:type="dxa"/>
            <w:gridSpan w:val="2"/>
            <w:vAlign w:val="center"/>
          </w:tcPr>
          <w:p>
            <w:pPr>
              <w:widowControl w:val="0"/>
              <w:adjustRightInd/>
              <w:snapToGrid/>
              <w:spacing w:after="0" w:line="300" w:lineRule="exact"/>
              <w:jc w:val="center"/>
              <w:rPr>
                <w:rFonts w:ascii="仿宋_GB2312" w:hAnsi="Times New Roman" w:eastAsia="仿宋_GB2312" w:cs="Times New Roman"/>
                <w:color w:val="000000"/>
                <w:kern w:val="2"/>
                <w:sz w:val="28"/>
                <w:szCs w:val="28"/>
              </w:rPr>
            </w:pPr>
            <w:r>
              <w:rPr>
                <w:rFonts w:hint="eastAsia" w:ascii="仿宋_GB2312" w:hAnsi="Times New Roman" w:eastAsia="仿宋_GB2312" w:cs="Times New Roman"/>
                <w:color w:val="000000"/>
                <w:kern w:val="2"/>
                <w:sz w:val="28"/>
                <w:szCs w:val="28"/>
              </w:rPr>
              <w:t>审查意见</w:t>
            </w:r>
          </w:p>
        </w:tc>
        <w:tc>
          <w:tcPr>
            <w:tcW w:w="6761" w:type="dxa"/>
            <w:gridSpan w:val="3"/>
            <w:vAlign w:val="center"/>
          </w:tcPr>
          <w:p>
            <w:pPr>
              <w:widowControl w:val="0"/>
              <w:adjustRightInd/>
              <w:snapToGrid/>
              <w:spacing w:after="0" w:line="300" w:lineRule="exact"/>
              <w:jc w:val="center"/>
              <w:rPr>
                <w:rFonts w:ascii="仿宋_GB2312" w:hAnsi="Times New Roman" w:eastAsia="仿宋_GB2312" w:cs="Times New Roman"/>
                <w:color w:val="000000"/>
                <w:kern w:val="2"/>
                <w:sz w:val="28"/>
                <w:szCs w:val="28"/>
              </w:rPr>
            </w:pPr>
            <w:r>
              <w:rPr>
                <w:rFonts w:hint="eastAsia" w:ascii="仿宋_GB2312" w:hAnsi="Times New Roman" w:eastAsia="仿宋_GB2312" w:cs="Times New Roman"/>
                <w:color w:val="000000"/>
                <w:kern w:val="2"/>
                <w:sz w:val="28"/>
                <w:szCs w:val="28"/>
              </w:rPr>
              <w:t>□立案     □转信    □撤并案</w:t>
            </w:r>
          </w:p>
        </w:tc>
      </w:tr>
    </w:tbl>
    <w:p>
      <w:pPr>
        <w:widowControl w:val="0"/>
        <w:adjustRightInd/>
        <w:snapToGrid/>
        <w:spacing w:after="0" w:line="300" w:lineRule="exact"/>
        <w:jc w:val="center"/>
        <w:rPr>
          <w:rFonts w:ascii="仿宋_GB2312" w:hAnsi="Times New Roman" w:eastAsia="仿宋_GB2312" w:cs="Times New Roman"/>
          <w:color w:val="000000"/>
          <w:kern w:val="2"/>
          <w:sz w:val="28"/>
          <w:szCs w:val="28"/>
        </w:rPr>
      </w:pPr>
    </w:p>
    <w:p>
      <w:pPr>
        <w:widowControl w:val="0"/>
        <w:adjustRightInd/>
        <w:snapToGrid/>
        <w:spacing w:after="0" w:line="300" w:lineRule="exact"/>
        <w:jc w:val="center"/>
        <w:rPr>
          <w:rFonts w:ascii="仿宋_GB2312" w:hAnsi="Times New Roman" w:eastAsia="仿宋_GB2312" w:cs="Times New Roman"/>
          <w:color w:val="000000"/>
          <w:kern w:val="2"/>
          <w:sz w:val="28"/>
          <w:szCs w:val="28"/>
        </w:rPr>
      </w:pPr>
      <w:r>
        <w:rPr>
          <w:rFonts w:hint="eastAsia" w:ascii="仿宋_GB2312" w:hAnsi="Times New Roman" w:eastAsia="仿宋_GB2312" w:cs="Times New Roman"/>
          <w:color w:val="000000"/>
          <w:kern w:val="2"/>
          <w:sz w:val="28"/>
          <w:szCs w:val="28"/>
        </w:rPr>
        <w:t>注意事项：</w:t>
      </w:r>
    </w:p>
    <w:p>
      <w:pPr>
        <w:widowControl w:val="0"/>
        <w:adjustRightInd/>
        <w:snapToGrid/>
        <w:spacing w:after="0" w:line="300" w:lineRule="exact"/>
        <w:jc w:val="center"/>
        <w:rPr>
          <w:rFonts w:ascii="仿宋_GB2312" w:hAnsi="Times New Roman" w:eastAsia="仿宋_GB2312" w:cs="Times New Roman"/>
          <w:color w:val="000000"/>
          <w:kern w:val="2"/>
          <w:sz w:val="28"/>
          <w:szCs w:val="28"/>
        </w:rPr>
      </w:pPr>
      <w:r>
        <w:rPr>
          <w:rFonts w:hint="eastAsia" w:ascii="仿宋_GB2312" w:hAnsi="Times New Roman" w:eastAsia="仿宋_GB2312" w:cs="Times New Roman"/>
          <w:color w:val="000000"/>
          <w:kern w:val="2"/>
          <w:sz w:val="28"/>
          <w:szCs w:val="28"/>
        </w:rPr>
        <w:t>1、坚持严肃性、科学性、可行性和有情况、有分析、有具体建议。</w:t>
      </w:r>
    </w:p>
    <w:p>
      <w:pPr>
        <w:widowControl w:val="0"/>
        <w:adjustRightInd/>
        <w:snapToGrid/>
        <w:spacing w:after="0" w:line="300" w:lineRule="exact"/>
        <w:jc w:val="center"/>
        <w:rPr>
          <w:rFonts w:ascii="仿宋_GB2312" w:hAnsi="Times New Roman" w:eastAsia="仿宋_GB2312" w:cs="Times New Roman"/>
          <w:color w:val="000000"/>
          <w:kern w:val="2"/>
          <w:sz w:val="28"/>
          <w:szCs w:val="28"/>
        </w:rPr>
      </w:pPr>
      <w:r>
        <w:rPr>
          <w:rFonts w:hint="eastAsia" w:ascii="仿宋_GB2312" w:hAnsi="Times New Roman" w:eastAsia="仿宋_GB2312" w:cs="Times New Roman"/>
          <w:color w:val="000000"/>
          <w:kern w:val="2"/>
          <w:sz w:val="28"/>
          <w:szCs w:val="28"/>
        </w:rPr>
        <w:t>2、一事一案、一般字数为1500字以内。</w:t>
      </w:r>
    </w:p>
    <w:p>
      <w:pPr>
        <w:widowControl w:val="0"/>
        <w:adjustRightInd/>
        <w:snapToGrid/>
        <w:spacing w:after="0" w:line="300" w:lineRule="exact"/>
        <w:jc w:val="center"/>
        <w:rPr>
          <w:rFonts w:ascii="仿宋_GB2312" w:hAnsi="Times New Roman" w:eastAsia="仿宋_GB2312" w:cs="Times New Roman"/>
          <w:color w:val="000000"/>
          <w:kern w:val="2"/>
          <w:sz w:val="28"/>
          <w:szCs w:val="28"/>
        </w:rPr>
      </w:pPr>
      <w:r>
        <w:rPr>
          <w:rFonts w:hint="eastAsia" w:ascii="仿宋_GB2312" w:hAnsi="Times New Roman" w:eastAsia="仿宋_GB2312" w:cs="Times New Roman"/>
          <w:color w:val="000000"/>
          <w:kern w:val="2"/>
          <w:sz w:val="28"/>
          <w:szCs w:val="28"/>
        </w:rPr>
        <w:t>3、签名工整，字迹清楚，请勿用铅笔、圆珠笔。</w:t>
      </w:r>
    </w:p>
    <w:p>
      <w:pPr>
        <w:widowControl w:val="0"/>
        <w:adjustRightInd/>
        <w:snapToGrid/>
        <w:spacing w:after="0" w:line="300" w:lineRule="exact"/>
        <w:jc w:val="center"/>
        <w:rPr>
          <w:rFonts w:hint="eastAsia" w:ascii="仿宋_GB2312" w:hAnsi="Times New Roman" w:eastAsia="仿宋_GB2312" w:cs="Times New Roman"/>
          <w:color w:val="000000"/>
          <w:kern w:val="2"/>
          <w:sz w:val="28"/>
          <w:szCs w:val="28"/>
        </w:rPr>
      </w:pPr>
      <w:r>
        <w:rPr>
          <w:rFonts w:ascii="仿宋_GB2312" w:hAnsi="Times New Roman" w:eastAsia="仿宋_GB2312" w:cs="Times New Roman"/>
          <w:color w:val="000000"/>
          <w:kern w:val="2"/>
          <w:sz w:val="28"/>
          <w:szCs w:val="28"/>
        </w:rPr>
        <w:br w:type="page"/>
      </w:r>
    </w:p>
    <w:p>
      <w:pPr>
        <w:widowControl w:val="0"/>
        <w:adjustRightInd/>
        <w:snapToGrid/>
        <w:spacing w:after="0" w:line="360" w:lineRule="auto"/>
        <w:jc w:val="center"/>
        <w:rPr>
          <w:rFonts w:ascii="方正小标宋简体" w:hAnsi="方正小标宋简体" w:eastAsia="方正小标宋简体" w:cs="方正小标宋简体"/>
          <w:color w:val="000000"/>
          <w:kern w:val="2"/>
          <w:sz w:val="44"/>
          <w:szCs w:val="44"/>
        </w:rPr>
      </w:pPr>
      <w:r>
        <w:rPr>
          <w:rFonts w:hint="eastAsia" w:ascii="方正小标宋简体" w:hAnsi="方正小标宋简体" w:eastAsia="方正小标宋简体" w:cs="方正小标宋简体"/>
          <w:color w:val="000000"/>
          <w:kern w:val="2"/>
          <w:sz w:val="44"/>
          <w:szCs w:val="44"/>
        </w:rPr>
        <w:t>关于对城区老旧小区大树危树</w:t>
      </w:r>
    </w:p>
    <w:p>
      <w:pPr>
        <w:widowControl w:val="0"/>
        <w:adjustRightInd/>
        <w:snapToGrid/>
        <w:spacing w:after="0" w:line="360" w:lineRule="auto"/>
        <w:jc w:val="center"/>
        <w:rPr>
          <w:rFonts w:ascii="方正小标宋简体" w:hAnsi="方正小标宋简体" w:eastAsia="方正小标宋简体" w:cs="方正小标宋简体"/>
          <w:color w:val="000000"/>
          <w:kern w:val="2"/>
          <w:sz w:val="44"/>
          <w:szCs w:val="44"/>
        </w:rPr>
      </w:pPr>
      <w:r>
        <w:rPr>
          <w:rFonts w:hint="eastAsia" w:ascii="方正小标宋简体" w:hAnsi="方正小标宋简体" w:eastAsia="方正小标宋简体" w:cs="方正小标宋简体"/>
          <w:color w:val="000000"/>
          <w:kern w:val="2"/>
          <w:sz w:val="44"/>
          <w:szCs w:val="44"/>
        </w:rPr>
        <w:t>修剪砍伐的建议</w:t>
      </w:r>
    </w:p>
    <w:p>
      <w:pPr>
        <w:widowControl w:val="0"/>
        <w:adjustRightInd/>
        <w:snapToGrid/>
        <w:spacing w:after="0" w:line="360" w:lineRule="auto"/>
        <w:ind w:firstLine="640" w:firstLineChars="200"/>
        <w:jc w:val="both"/>
        <w:rPr>
          <w:rFonts w:ascii="仿宋_GB2312" w:hAnsi="仿宋_GB2312" w:eastAsia="仿宋_GB2312" w:cs="仿宋_GB2312"/>
          <w:color w:val="000000"/>
          <w:kern w:val="2"/>
          <w:sz w:val="32"/>
          <w:szCs w:val="32"/>
        </w:rPr>
      </w:pPr>
    </w:p>
    <w:p>
      <w:pPr>
        <w:widowControl w:val="0"/>
        <w:adjustRightInd/>
        <w:snapToGrid/>
        <w:spacing w:after="0" w:line="360" w:lineRule="auto"/>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城区老旧小区是指城市建成于2000年以前、公共设施落后影响居民基本生活,居民改造意愿强烈的住宅小区（含独栋住宅楼）。雨花区城区老旧小区较多，如砂子塘街道就多达75个，涉及居民18783户。这些老旧小区由于绿化设计欠合理、后期又无专门的物业和人员对其进行修剪和养护，致使一些树木肆意生长成十几米甚至几十米以上的大树或被虫啃噬成危树，给居民带来一系列严重的影响。主要有：一是存在安全隐患。有些大树的枝、干与高压电线离得很近，遇到刮风雷雨极端天气时这些大树的枝、干与高压电线摩擦，容易引发火灾；有些大树的枯枝、枯木会砸到树下的行人和车辆；有些大树阻挡消防通道、遮挡路灯照明等。二是影响居民居住生活。有些大树的枝叶长入住户窗内，带入蚊虫、影响采光和晾晒衣物等。三是影响小区环境品质。</w:t>
      </w:r>
    </w:p>
    <w:p>
      <w:pPr>
        <w:spacing w:line="360" w:lineRule="auto"/>
        <w:ind w:firstLine="640" w:firstLineChars="200"/>
        <w:rPr>
          <w:rFonts w:hint="eastAsia" w:ascii="黑体" w:hAnsi="黑体" w:eastAsia="黑体" w:cs="黑体"/>
          <w:color w:val="000000"/>
          <w:kern w:val="2"/>
          <w:sz w:val="32"/>
          <w:szCs w:val="32"/>
        </w:rPr>
      </w:pPr>
      <w:r>
        <w:rPr>
          <w:rFonts w:hint="eastAsia" w:ascii="黑体" w:hAnsi="黑体" w:eastAsia="黑体" w:cs="黑体"/>
          <w:color w:val="000000"/>
          <w:kern w:val="2"/>
          <w:sz w:val="32"/>
          <w:szCs w:val="32"/>
        </w:rPr>
        <w:t>一、现状与成因</w:t>
      </w:r>
    </w:p>
    <w:p>
      <w:pPr>
        <w:widowControl w:val="0"/>
        <w:adjustRightInd/>
        <w:snapToGrid/>
        <w:spacing w:after="0" w:line="360" w:lineRule="auto"/>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大树危树长期困扰着老旧小区内的居民，主要是其修剪砍伐养护难度较大。具体有如下原因：</w:t>
      </w:r>
    </w:p>
    <w:p>
      <w:pPr>
        <w:widowControl w:val="0"/>
        <w:adjustRightInd/>
        <w:snapToGrid/>
        <w:spacing w:after="0" w:line="360" w:lineRule="auto"/>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1、申请审批机制不健全。目前，长沙市尚未出台涉及老旧小区大树危树进行修剪砍伐的实施主体、申请条件、审批流程的有关政策文件，致使老旧小区大树危树养护修剪砍伐养护工作开展十分困难。现实中，往往是不到迫不得己，确实影响到老百姓生命财产安全了，社区才会向上级职能部门打书面报告。报告转呈签批也基本上靠社区负责人逐个去跑，审批周期十分漫长。如遇到需有关部门之间协调配合时，各部门之间推诿、踢皮球现象时有发生。据调查，某小区因修剪砍伐大树危树需拉闸停电，</w:t>
      </w:r>
      <w:r>
        <w:rPr>
          <w:rFonts w:ascii="仿宋_GB2312" w:hAnsi="仿宋_GB2312" w:eastAsia="仿宋_GB2312" w:cs="仿宋_GB2312"/>
          <w:color w:val="000000"/>
          <w:kern w:val="2"/>
          <w:sz w:val="32"/>
          <w:szCs w:val="32"/>
        </w:rPr>
        <w:t>仅</w:t>
      </w:r>
      <w:r>
        <w:rPr>
          <w:rFonts w:hint="eastAsia" w:ascii="仿宋_GB2312" w:hAnsi="仿宋_GB2312" w:eastAsia="仿宋_GB2312" w:cs="仿宋_GB2312"/>
          <w:color w:val="000000"/>
          <w:kern w:val="2"/>
          <w:sz w:val="32"/>
          <w:szCs w:val="32"/>
        </w:rPr>
        <w:t>拉闸停电</w:t>
      </w:r>
      <w:r>
        <w:rPr>
          <w:rFonts w:ascii="仿宋_GB2312" w:hAnsi="仿宋_GB2312" w:eastAsia="仿宋_GB2312" w:cs="仿宋_GB2312"/>
          <w:color w:val="000000"/>
          <w:kern w:val="2"/>
          <w:sz w:val="32"/>
          <w:szCs w:val="32"/>
        </w:rPr>
        <w:t>这一个</w:t>
      </w:r>
      <w:r>
        <w:rPr>
          <w:rFonts w:hint="eastAsia" w:ascii="仿宋_GB2312" w:hAnsi="仿宋_GB2312" w:eastAsia="仿宋_GB2312" w:cs="仿宋_GB2312"/>
          <w:color w:val="000000"/>
          <w:kern w:val="2"/>
          <w:sz w:val="32"/>
          <w:szCs w:val="32"/>
        </w:rPr>
        <w:t>工作环节的申请用了一年多才批下来。</w:t>
      </w:r>
    </w:p>
    <w:p>
      <w:pPr>
        <w:widowControl w:val="0"/>
        <w:adjustRightInd/>
        <w:snapToGrid/>
        <w:spacing w:after="0" w:line="360" w:lineRule="auto"/>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2、权责不明确。根据《长沙市城市绿化条例》（以下简称《条例》）第五条：“城市绿化行政主管部门负责城市绿化工作，乡镇人民政府和街道办事处根据区县（市）人民政府的要求，开展本辖区内的城市绿化工作”；第二十九条：“居住区绿地由业主负责”。 《条例》中虽然对城市绿化养护管理的责任主体有一定的说明，但不够明确和具体，难以指导老旧小区的实施。</w:t>
      </w:r>
    </w:p>
    <w:p>
      <w:pPr>
        <w:widowControl w:val="0"/>
        <w:adjustRightInd/>
        <w:snapToGrid/>
        <w:spacing w:after="0" w:line="360" w:lineRule="auto"/>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3、缺乏技术规范指引。由于没有专业技术队伍库、缺乏修剪砍伐收费标准等指导性文件，大树危树修剪砍伐审批后，申请方难以确定以什么样的价格、选择什么样的施工队伍实施。如若施工过程</w:t>
      </w:r>
      <w:r>
        <w:rPr>
          <w:rFonts w:ascii="仿宋_GB2312" w:hAnsi="仿宋_GB2312" w:eastAsia="仿宋_GB2312" w:cs="仿宋_GB2312"/>
          <w:color w:val="000000"/>
          <w:kern w:val="2"/>
          <w:sz w:val="32"/>
          <w:szCs w:val="32"/>
        </w:rPr>
        <w:t>中出现意外事故，或者</w:t>
      </w:r>
      <w:r>
        <w:rPr>
          <w:rFonts w:hint="eastAsia" w:ascii="仿宋_GB2312" w:hAnsi="仿宋_GB2312" w:eastAsia="仿宋_GB2312" w:cs="仿宋_GB2312"/>
          <w:color w:val="000000"/>
          <w:kern w:val="2"/>
          <w:sz w:val="32"/>
          <w:szCs w:val="32"/>
        </w:rPr>
        <w:t>价格不合理、修剪砍伐效果不理想，老百姓会投诉和举报，引发系列的麻烦。</w:t>
      </w:r>
    </w:p>
    <w:p>
      <w:pPr>
        <w:widowControl w:val="0"/>
        <w:adjustRightInd/>
        <w:snapToGrid/>
        <w:spacing w:after="0" w:line="360" w:lineRule="auto"/>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4、资金安排不足。目前，老旧小区大树危树修剪砍伐资金主要从社区每年的惠民资金中调剂，资金缺口较大。据调查，某老旧小区因为资金原因，本可以一次修剪砍伐到位的，无奈只能拆分成几个年度分多次实施。</w:t>
      </w:r>
    </w:p>
    <w:p>
      <w:pPr>
        <w:spacing w:line="360" w:lineRule="auto"/>
        <w:ind w:firstLine="640" w:firstLineChars="200"/>
        <w:rPr>
          <w:rFonts w:hint="eastAsia" w:ascii="黑体" w:hAnsi="黑体" w:eastAsia="黑体" w:cs="黑体"/>
          <w:color w:val="000000"/>
          <w:kern w:val="2"/>
          <w:sz w:val="32"/>
          <w:szCs w:val="32"/>
        </w:rPr>
      </w:pPr>
      <w:r>
        <w:rPr>
          <w:rFonts w:hint="eastAsia" w:ascii="黑体" w:hAnsi="黑体" w:eastAsia="黑体" w:cs="黑体"/>
          <w:color w:val="000000"/>
          <w:kern w:val="2"/>
          <w:sz w:val="32"/>
          <w:szCs w:val="32"/>
        </w:rPr>
        <w:t>二、建议</w:t>
      </w:r>
    </w:p>
    <w:p>
      <w:pPr>
        <w:spacing w:line="360" w:lineRule="auto"/>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1、健全机制。出台专门针对居住区或老旧小区绿化调整（修剪、砍伐、迁移及调整绿地内部布局）的政策文件，明确实施主体、申请条件、调整原则、审批流程及审批时限等。</w:t>
      </w:r>
    </w:p>
    <w:p>
      <w:pPr>
        <w:spacing w:line="360" w:lineRule="auto"/>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2、明确权责。明确老旧小区绿化的养护主体、实施主体、审批主体、监督指导主体、部门配合等，明确划分权责。一旦出现问题或引发安全事故，追究相应责任。</w:t>
      </w:r>
    </w:p>
    <w:p>
      <w:pPr>
        <w:spacing w:line="360" w:lineRule="auto"/>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3、专业引导。出台相应的收费标准、修剪砍伐技术规范、建立政府认可的专业施实队伍库等，引导居住区或老旧小区绿化调整各项工作规范有序推进。</w:t>
      </w:r>
    </w:p>
    <w:p>
      <w:pPr>
        <w:spacing w:line="360" w:lineRule="auto"/>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4、资金保障。根据“费随事转”的原则，安排专门的老旧小区绿化养护经费并直接拔付至养护主体，用于老旧小区大树危树修剪砍伐养护工作。</w:t>
      </w:r>
    </w:p>
    <w:p>
      <w:pPr>
        <w:spacing w:line="360" w:lineRule="auto"/>
        <w:ind w:firstLine="640" w:firstLineChars="200"/>
        <w:jc w:val="right"/>
        <w:rPr>
          <w:rFonts w:ascii="仿宋_GB2312" w:hAnsi="仿宋_GB2312" w:eastAsia="仿宋_GB2312" w:cs="仿宋_GB2312"/>
          <w:color w:val="000000"/>
          <w:kern w:val="2"/>
          <w:sz w:val="32"/>
          <w:szCs w:val="32"/>
        </w:rPr>
      </w:pPr>
      <w:bookmarkStart w:id="0" w:name="_GoBack"/>
      <w:bookmarkEnd w:id="0"/>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01D0B"/>
    <w:rsid w:val="000317B5"/>
    <w:rsid w:val="00037F52"/>
    <w:rsid w:val="00071E88"/>
    <w:rsid w:val="00087D9D"/>
    <w:rsid w:val="000B2B38"/>
    <w:rsid w:val="0010555D"/>
    <w:rsid w:val="00113BE9"/>
    <w:rsid w:val="00131E4C"/>
    <w:rsid w:val="0014060E"/>
    <w:rsid w:val="00141E84"/>
    <w:rsid w:val="0017638E"/>
    <w:rsid w:val="00180B47"/>
    <w:rsid w:val="001839B1"/>
    <w:rsid w:val="00192ED4"/>
    <w:rsid w:val="001A66BD"/>
    <w:rsid w:val="001C2EA6"/>
    <w:rsid w:val="001C473E"/>
    <w:rsid w:val="001D1704"/>
    <w:rsid w:val="001D1C0C"/>
    <w:rsid w:val="001E2F05"/>
    <w:rsid w:val="001E4082"/>
    <w:rsid w:val="001F3BF8"/>
    <w:rsid w:val="00220B26"/>
    <w:rsid w:val="00247C1E"/>
    <w:rsid w:val="00251B34"/>
    <w:rsid w:val="0026032F"/>
    <w:rsid w:val="00263C24"/>
    <w:rsid w:val="00270BEC"/>
    <w:rsid w:val="00270D82"/>
    <w:rsid w:val="002939F0"/>
    <w:rsid w:val="0029582C"/>
    <w:rsid w:val="002A3497"/>
    <w:rsid w:val="002A3BDC"/>
    <w:rsid w:val="002A3D0C"/>
    <w:rsid w:val="002A6F6F"/>
    <w:rsid w:val="002B31F9"/>
    <w:rsid w:val="002B5F33"/>
    <w:rsid w:val="002C1812"/>
    <w:rsid w:val="002C1D1E"/>
    <w:rsid w:val="002F02DD"/>
    <w:rsid w:val="002F0655"/>
    <w:rsid w:val="003212C9"/>
    <w:rsid w:val="00322DAE"/>
    <w:rsid w:val="00323B43"/>
    <w:rsid w:val="003258C5"/>
    <w:rsid w:val="003410F8"/>
    <w:rsid w:val="0038027C"/>
    <w:rsid w:val="00383136"/>
    <w:rsid w:val="003836F4"/>
    <w:rsid w:val="00386C2E"/>
    <w:rsid w:val="003A3E91"/>
    <w:rsid w:val="003A6A1A"/>
    <w:rsid w:val="003C3BC2"/>
    <w:rsid w:val="003D2F91"/>
    <w:rsid w:val="003D37D8"/>
    <w:rsid w:val="003E5966"/>
    <w:rsid w:val="003E6445"/>
    <w:rsid w:val="003F2D6B"/>
    <w:rsid w:val="00407087"/>
    <w:rsid w:val="00410E85"/>
    <w:rsid w:val="00426133"/>
    <w:rsid w:val="004358AB"/>
    <w:rsid w:val="00436916"/>
    <w:rsid w:val="00457FF4"/>
    <w:rsid w:val="00465A25"/>
    <w:rsid w:val="0046716F"/>
    <w:rsid w:val="00467F32"/>
    <w:rsid w:val="004A7443"/>
    <w:rsid w:val="004A7EAB"/>
    <w:rsid w:val="004D6A6D"/>
    <w:rsid w:val="004F31C6"/>
    <w:rsid w:val="00532272"/>
    <w:rsid w:val="00542D51"/>
    <w:rsid w:val="00580505"/>
    <w:rsid w:val="00587CD8"/>
    <w:rsid w:val="005946A3"/>
    <w:rsid w:val="005A43F3"/>
    <w:rsid w:val="005E629E"/>
    <w:rsid w:val="00632DA6"/>
    <w:rsid w:val="0063421C"/>
    <w:rsid w:val="0063483D"/>
    <w:rsid w:val="0065411F"/>
    <w:rsid w:val="006671F0"/>
    <w:rsid w:val="00681281"/>
    <w:rsid w:val="00686574"/>
    <w:rsid w:val="006B369F"/>
    <w:rsid w:val="006C468E"/>
    <w:rsid w:val="006D1C21"/>
    <w:rsid w:val="006F5E74"/>
    <w:rsid w:val="0070366E"/>
    <w:rsid w:val="00707C73"/>
    <w:rsid w:val="00721B70"/>
    <w:rsid w:val="00727453"/>
    <w:rsid w:val="00730F34"/>
    <w:rsid w:val="00764699"/>
    <w:rsid w:val="007662D4"/>
    <w:rsid w:val="00770A38"/>
    <w:rsid w:val="00780769"/>
    <w:rsid w:val="00781EEA"/>
    <w:rsid w:val="007828CE"/>
    <w:rsid w:val="0078459D"/>
    <w:rsid w:val="00793B2D"/>
    <w:rsid w:val="007955A4"/>
    <w:rsid w:val="007E2208"/>
    <w:rsid w:val="007E41AF"/>
    <w:rsid w:val="00833D3D"/>
    <w:rsid w:val="00847E62"/>
    <w:rsid w:val="00863358"/>
    <w:rsid w:val="00870E95"/>
    <w:rsid w:val="0087435D"/>
    <w:rsid w:val="00874D30"/>
    <w:rsid w:val="00875FF2"/>
    <w:rsid w:val="00897D2D"/>
    <w:rsid w:val="008A4580"/>
    <w:rsid w:val="008B1756"/>
    <w:rsid w:val="008B7726"/>
    <w:rsid w:val="008C5DE1"/>
    <w:rsid w:val="008D4256"/>
    <w:rsid w:val="00917B8F"/>
    <w:rsid w:val="0092151E"/>
    <w:rsid w:val="009275A3"/>
    <w:rsid w:val="00936BB0"/>
    <w:rsid w:val="009601AE"/>
    <w:rsid w:val="00987683"/>
    <w:rsid w:val="009915E3"/>
    <w:rsid w:val="009967C9"/>
    <w:rsid w:val="00A012FB"/>
    <w:rsid w:val="00A02738"/>
    <w:rsid w:val="00A052D4"/>
    <w:rsid w:val="00A314DC"/>
    <w:rsid w:val="00A51F3C"/>
    <w:rsid w:val="00A62D73"/>
    <w:rsid w:val="00A7307C"/>
    <w:rsid w:val="00AC5255"/>
    <w:rsid w:val="00AC7FAF"/>
    <w:rsid w:val="00AD521C"/>
    <w:rsid w:val="00AF540E"/>
    <w:rsid w:val="00B12473"/>
    <w:rsid w:val="00B15312"/>
    <w:rsid w:val="00B200FF"/>
    <w:rsid w:val="00B30A09"/>
    <w:rsid w:val="00B540A2"/>
    <w:rsid w:val="00B60C9F"/>
    <w:rsid w:val="00B626C3"/>
    <w:rsid w:val="00B8145D"/>
    <w:rsid w:val="00BB36A9"/>
    <w:rsid w:val="00BB7427"/>
    <w:rsid w:val="00BC00E6"/>
    <w:rsid w:val="00BC057F"/>
    <w:rsid w:val="00BD59BF"/>
    <w:rsid w:val="00BF1388"/>
    <w:rsid w:val="00C01EAD"/>
    <w:rsid w:val="00C11E6E"/>
    <w:rsid w:val="00C12E6C"/>
    <w:rsid w:val="00C31A70"/>
    <w:rsid w:val="00C402DF"/>
    <w:rsid w:val="00C51C69"/>
    <w:rsid w:val="00C65065"/>
    <w:rsid w:val="00C65542"/>
    <w:rsid w:val="00C677F0"/>
    <w:rsid w:val="00C7572D"/>
    <w:rsid w:val="00CA752A"/>
    <w:rsid w:val="00CD09A7"/>
    <w:rsid w:val="00CE5945"/>
    <w:rsid w:val="00D14455"/>
    <w:rsid w:val="00D264C7"/>
    <w:rsid w:val="00D31D50"/>
    <w:rsid w:val="00D55D19"/>
    <w:rsid w:val="00D60221"/>
    <w:rsid w:val="00D662CF"/>
    <w:rsid w:val="00D66CFE"/>
    <w:rsid w:val="00D7200F"/>
    <w:rsid w:val="00DE0D38"/>
    <w:rsid w:val="00E2499E"/>
    <w:rsid w:val="00E25B7F"/>
    <w:rsid w:val="00E26C4B"/>
    <w:rsid w:val="00E47136"/>
    <w:rsid w:val="00E54E50"/>
    <w:rsid w:val="00E84793"/>
    <w:rsid w:val="00EB184F"/>
    <w:rsid w:val="00EB56CE"/>
    <w:rsid w:val="00EC1692"/>
    <w:rsid w:val="00EE5997"/>
    <w:rsid w:val="00F3348E"/>
    <w:rsid w:val="00F412A6"/>
    <w:rsid w:val="00F55C2B"/>
    <w:rsid w:val="00F66FE5"/>
    <w:rsid w:val="00F7213C"/>
    <w:rsid w:val="00F82DC9"/>
    <w:rsid w:val="00FA3F22"/>
    <w:rsid w:val="00FB6BAD"/>
    <w:rsid w:val="00FD118A"/>
    <w:rsid w:val="00FE52A1"/>
    <w:rsid w:val="54221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260</Words>
  <Characters>1487</Characters>
  <Lines>12</Lines>
  <Paragraphs>3</Paragraphs>
  <TotalTime>390</TotalTime>
  <ScaleCrop>false</ScaleCrop>
  <LinksUpToDate>false</LinksUpToDate>
  <CharactersWithSpaces>1744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dc:creator>
  <cp:lastModifiedBy>风信子-胡姬花</cp:lastModifiedBy>
  <dcterms:modified xsi:type="dcterms:W3CDTF">2021-12-10T10:40:52Z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2930C6205AAC4D99A8DD5107C0922B06</vt:lpwstr>
  </property>
</Properties>
</file>